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9511D0" w14:textId="77777777" w:rsidR="00A574B9" w:rsidRPr="00970C9D" w:rsidRDefault="003F5D26" w:rsidP="00970C9D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</w:p>
    <w:p w14:paraId="5513C63F" w14:textId="0188ABB9" w:rsidR="00A574B9" w:rsidRPr="00970C9D" w:rsidRDefault="00A574B9" w:rsidP="00970C9D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70C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PU</w:t>
      </w:r>
      <w:r w:rsidR="001B39AD" w:rsidRPr="00970C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BL</w:t>
      </w:r>
      <w:r w:rsidRPr="00970C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ICAÇÃO DE RESULTADO</w:t>
      </w:r>
    </w:p>
    <w:p w14:paraId="11AA9C96" w14:textId="140F6F62" w:rsidR="000D2221" w:rsidRPr="00970C9D" w:rsidRDefault="000D2221" w:rsidP="00970C9D">
      <w:pPr>
        <w:pStyle w:val="Ttulo1"/>
        <w:tabs>
          <w:tab w:val="left" w:pos="3351"/>
        </w:tabs>
        <w:spacing w:line="240" w:lineRule="auto"/>
        <w:ind w:right="27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648375"/>
      <w:r w:rsidRPr="00970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REFERÊNCIA  0</w:t>
      </w:r>
      <w:r w:rsidR="00970C9D" w:rsidRPr="00970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70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/2021 - ASSESSORIA TÉCNICA INDEPENDENTE BACIA DO PARAOPEBA - </w:t>
      </w:r>
      <w:r w:rsidRPr="00970C9D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</w:t>
      </w:r>
      <w:r w:rsidR="00970C9D" w:rsidRPr="00970C9D">
        <w:rPr>
          <w:rFonts w:ascii="Times New Roman" w:eastAsiaTheme="majorEastAsia" w:hAnsi="Times New Roman" w:cs="Times New Roman"/>
          <w:b/>
          <w:bCs/>
          <w:sz w:val="24"/>
          <w:szCs w:val="24"/>
        </w:rPr>
        <w:t>CONSULTORIA JURÍDICA ESPECIALIZADA PARA PLANEJAMENTO E FORMAÇÃO JURÍDICA SOBRE CONFIGURAÇÃO DE DANOS E RESPONSABILIDADE CIVIL EM PROCESSOS COLETIVOS DE REPARAÇÃO PARA A EQUIPE DE DIRETRIZES DE REPARAÇÃO INTEGRAL DA ASSESSORIA TÉCNICA INDEPENDENTE DA BACIA DO PARAOPEBA DAS REGIÕES 1 E 2</w:t>
      </w:r>
      <w:r w:rsidRPr="00970C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EE0231" w14:textId="77777777" w:rsidR="000D2221" w:rsidRPr="00970C9D" w:rsidRDefault="000D2221" w:rsidP="00970C9D">
      <w:pPr>
        <w:pStyle w:val="Ttulo1"/>
        <w:tabs>
          <w:tab w:val="left" w:pos="3351"/>
        </w:tabs>
        <w:spacing w:line="240" w:lineRule="auto"/>
        <w:ind w:right="27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0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REGIÕES 1 E 2 – AEDAS PARAOPEBA</w:t>
      </w:r>
    </w:p>
    <w:p w14:paraId="68350BD9" w14:textId="77777777" w:rsidR="000D2221" w:rsidRPr="00970C9D" w:rsidRDefault="000D2221" w:rsidP="00970C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1CDEEC" w14:textId="77777777" w:rsidR="00A574B9" w:rsidRPr="00970C9D" w:rsidRDefault="00A574B9" w:rsidP="00970C9D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67377AA" w14:textId="7B8563A6" w:rsidR="00A574B9" w:rsidRPr="00970C9D" w:rsidRDefault="00A574B9" w:rsidP="00970C9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70C9D">
        <w:rPr>
          <w:rFonts w:ascii="Times New Roman" w:hAnsi="Times New Roman" w:cs="Times New Roman"/>
          <w:sz w:val="24"/>
          <w:szCs w:val="24"/>
        </w:rPr>
        <w:t xml:space="preserve">A </w:t>
      </w:r>
      <w:r w:rsidR="00BF2D81" w:rsidRPr="00970C9D">
        <w:rPr>
          <w:rFonts w:ascii="Times New Roman" w:hAnsi="Times New Roman" w:cs="Times New Roman"/>
          <w:b/>
          <w:bCs/>
          <w:sz w:val="24"/>
          <w:szCs w:val="24"/>
        </w:rPr>
        <w:t>ASSOCIAÇÃO ESTADUAL DE DEFESA AMBIENTAL E SOCIAL - AEDAS</w:t>
      </w:r>
      <w:r w:rsidR="00BF2D81" w:rsidRPr="00970C9D">
        <w:rPr>
          <w:rFonts w:ascii="Times New Roman" w:hAnsi="Times New Roman" w:cs="Times New Roman"/>
          <w:sz w:val="24"/>
          <w:szCs w:val="24"/>
        </w:rPr>
        <w:t xml:space="preserve"> </w:t>
      </w:r>
      <w:r w:rsidRPr="00970C9D">
        <w:rPr>
          <w:rFonts w:ascii="Times New Roman" w:hAnsi="Times New Roman" w:cs="Times New Roman"/>
          <w:sz w:val="24"/>
          <w:szCs w:val="24"/>
          <w:u w:val="single"/>
        </w:rPr>
        <w:t xml:space="preserve">torna público o resultado do </w:t>
      </w:r>
      <w:r w:rsidR="00545580" w:rsidRPr="00970C9D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970C9D">
        <w:rPr>
          <w:rFonts w:ascii="Times New Roman" w:hAnsi="Times New Roman" w:cs="Times New Roman"/>
          <w:sz w:val="24"/>
          <w:szCs w:val="24"/>
          <w:u w:val="single"/>
        </w:rPr>
        <w:t xml:space="preserve">ermo de </w:t>
      </w:r>
      <w:r w:rsidR="00545580" w:rsidRPr="00970C9D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970C9D">
        <w:rPr>
          <w:rFonts w:ascii="Times New Roman" w:hAnsi="Times New Roman" w:cs="Times New Roman"/>
          <w:sz w:val="24"/>
          <w:szCs w:val="24"/>
          <w:u w:val="single"/>
        </w:rPr>
        <w:t xml:space="preserve">eferência </w:t>
      </w:r>
      <w:r w:rsidR="00545580" w:rsidRPr="00970C9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70C9D" w:rsidRPr="00970C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45580" w:rsidRPr="00970C9D">
        <w:rPr>
          <w:rFonts w:ascii="Times New Roman" w:hAnsi="Times New Roman" w:cs="Times New Roman"/>
          <w:sz w:val="24"/>
          <w:szCs w:val="24"/>
          <w:u w:val="single"/>
        </w:rPr>
        <w:t>/2021</w:t>
      </w:r>
      <w:r w:rsidR="00BF2D81" w:rsidRPr="00970C9D">
        <w:rPr>
          <w:rFonts w:ascii="Times New Roman" w:hAnsi="Times New Roman" w:cs="Times New Roman"/>
          <w:sz w:val="24"/>
          <w:szCs w:val="24"/>
        </w:rPr>
        <w:t>,</w:t>
      </w:r>
      <w:r w:rsidR="00C362EB" w:rsidRPr="00970C9D">
        <w:rPr>
          <w:rFonts w:ascii="Times New Roman" w:hAnsi="Times New Roman" w:cs="Times New Roman"/>
          <w:sz w:val="24"/>
          <w:szCs w:val="24"/>
        </w:rPr>
        <w:t xml:space="preserve"> em decorrência da execução do Plano de Trabalho do Projeto de Assessoria Técnica Independente </w:t>
      </w:r>
      <w:r w:rsidR="00BF2D81" w:rsidRPr="00970C9D">
        <w:rPr>
          <w:rFonts w:ascii="Times New Roman" w:hAnsi="Times New Roman" w:cs="Times New Roman"/>
          <w:sz w:val="24"/>
          <w:szCs w:val="24"/>
        </w:rPr>
        <w:t xml:space="preserve">à </w:t>
      </w:r>
      <w:r w:rsidR="00C362EB" w:rsidRPr="00970C9D">
        <w:rPr>
          <w:rFonts w:ascii="Times New Roman" w:hAnsi="Times New Roman" w:cs="Times New Roman"/>
          <w:sz w:val="24"/>
          <w:szCs w:val="24"/>
        </w:rPr>
        <w:t>população atingida em razão do rompimento da barragem B-I e soterramento das barragens B-IV e B-IV-A da Mina Córrego do Feijão da empresa Vale S.A. na Bacia do Rio Paraopeba</w:t>
      </w:r>
      <w:r w:rsidR="00BF2D81" w:rsidRPr="00970C9D">
        <w:rPr>
          <w:rFonts w:ascii="Times New Roman" w:hAnsi="Times New Roman" w:cs="Times New Roman"/>
          <w:sz w:val="24"/>
          <w:szCs w:val="24"/>
        </w:rPr>
        <w:t>,</w:t>
      </w:r>
      <w:r w:rsidR="00C362EB" w:rsidRPr="00970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EB" w:rsidRPr="00970C9D">
        <w:rPr>
          <w:rFonts w:ascii="Times New Roman" w:hAnsi="Times New Roman" w:cs="Times New Roman"/>
          <w:sz w:val="24"/>
          <w:szCs w:val="24"/>
        </w:rPr>
        <w:t>para a democratização das decisões relativas à reparação integral das perdas e danos</w:t>
      </w:r>
      <w:r w:rsidR="00C362EB" w:rsidRPr="00970C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D33F8D" w14:textId="77777777" w:rsidR="00494388" w:rsidRPr="00970C9D" w:rsidRDefault="00494388" w:rsidP="00970C9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58425B" w:rsidRPr="003F740B" w14:paraId="345546F3" w14:textId="77777777" w:rsidTr="00494388">
        <w:tc>
          <w:tcPr>
            <w:tcW w:w="4106" w:type="dxa"/>
            <w:shd w:val="clear" w:color="auto" w:fill="C6D9F1" w:themeFill="text2" w:themeFillTint="33"/>
          </w:tcPr>
          <w:p w14:paraId="30FC0641" w14:textId="0724C5AF" w:rsidR="0058425B" w:rsidRPr="003F740B" w:rsidRDefault="0058425B" w:rsidP="00970C9D">
            <w:pPr>
              <w:ind w:left="-120"/>
              <w:rPr>
                <w:rFonts w:ascii="Times New Roman" w:hAnsi="Times New Roman" w:cs="Times New Roman"/>
                <w:b/>
                <w:bCs/>
              </w:rPr>
            </w:pPr>
            <w:r w:rsidRPr="003F740B">
              <w:rPr>
                <w:rFonts w:ascii="Times New Roman" w:hAnsi="Times New Roman" w:cs="Times New Roman"/>
                <w:b/>
                <w:bCs/>
              </w:rPr>
              <w:t>TERMO DE REFERÊNCIA (TR)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4F88BBDC" w14:textId="12506BD4" w:rsidR="0058425B" w:rsidRPr="003F740B" w:rsidRDefault="0058425B" w:rsidP="00970C9D">
            <w:pPr>
              <w:rPr>
                <w:rFonts w:ascii="Times New Roman" w:hAnsi="Times New Roman" w:cs="Times New Roman"/>
                <w:b/>
                <w:bCs/>
              </w:rPr>
            </w:pPr>
            <w:r w:rsidRPr="003F740B">
              <w:rPr>
                <w:rFonts w:ascii="Times New Roman" w:hAnsi="Times New Roman" w:cs="Times New Roman"/>
                <w:b/>
                <w:bCs/>
              </w:rPr>
              <w:t>SELECIONADA</w:t>
            </w:r>
          </w:p>
        </w:tc>
      </w:tr>
      <w:tr w:rsidR="0058425B" w:rsidRPr="003F740B" w14:paraId="0B807CCF" w14:textId="77777777" w:rsidTr="00494388">
        <w:tc>
          <w:tcPr>
            <w:tcW w:w="4106" w:type="dxa"/>
          </w:tcPr>
          <w:p w14:paraId="468F9CE9" w14:textId="2817F53B" w:rsidR="0058425B" w:rsidRPr="003F740B" w:rsidRDefault="0058425B" w:rsidP="00970C9D">
            <w:pPr>
              <w:ind w:left="-120"/>
              <w:rPr>
                <w:rFonts w:ascii="Times New Roman" w:eastAsia="Calibri" w:hAnsi="Times New Roman" w:cs="Times New Roman"/>
                <w:bCs/>
              </w:rPr>
            </w:pPr>
            <w:bookmarkStart w:id="1" w:name="_Hlk45717876"/>
            <w:r w:rsidRPr="003F740B">
              <w:rPr>
                <w:rFonts w:ascii="Times New Roman" w:hAnsi="Times New Roman" w:cs="Times New Roman"/>
                <w:bCs/>
                <w:color w:val="000000"/>
              </w:rPr>
              <w:t xml:space="preserve">TR </w:t>
            </w:r>
            <w:bookmarkEnd w:id="1"/>
            <w:r w:rsidR="000D2221" w:rsidRPr="003F740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970C9D" w:rsidRPr="003F740B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D2221" w:rsidRPr="003F740B">
              <w:rPr>
                <w:rFonts w:ascii="Times New Roman" w:hAnsi="Times New Roman" w:cs="Times New Roman"/>
                <w:bCs/>
                <w:color w:val="000000"/>
              </w:rPr>
              <w:t xml:space="preserve">/2021 - ASSESSORIA TÉCNICA INDEPENDENTE BACIA DO PARAOPEBA - </w:t>
            </w:r>
            <w:r w:rsidR="000D2221" w:rsidRPr="003F740B">
              <w:rPr>
                <w:rFonts w:ascii="Times New Roman" w:hAnsi="Times New Roman" w:cs="Times New Roman"/>
                <w:bCs/>
              </w:rPr>
              <w:t xml:space="preserve">CONTRATAÇÃO DE </w:t>
            </w:r>
            <w:r w:rsidR="00970C9D" w:rsidRPr="003F740B">
              <w:rPr>
                <w:rFonts w:ascii="Times New Roman" w:eastAsiaTheme="majorEastAsia" w:hAnsi="Times New Roman" w:cs="Times New Roman"/>
              </w:rPr>
              <w:t>CONSULTORIA JURÍDICA ESPECIALIZADA PARA PLANEJAMENTO E FORMAÇÃO JURÍDICA SOBRE CONFIGURAÇÃO DE DANOS E RESPONSABILIDADE CIVIL EM PROCESSOS COLETIVOS DE REPARAÇÃO PARA A EQUIPE DE DIRETRIZES DE REPARAÇÃO INTEGRAL DA ASSESSORIA TÉCNICA INDEPENDENTE DA BACIA DO PARAOPEBA DAS REGIÕES 1 E 2</w:t>
            </w:r>
            <w:r w:rsidR="003F740B">
              <w:rPr>
                <w:rFonts w:ascii="Times New Roman" w:eastAsiaTheme="majorEastAsia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4C830A6A" w14:textId="30FE7A5A" w:rsidR="000D2221" w:rsidRPr="003F740B" w:rsidRDefault="00970C9D" w:rsidP="00970C9D">
            <w:pPr>
              <w:rPr>
                <w:rFonts w:ascii="Times New Roman" w:hAnsi="Times New Roman" w:cs="Times New Roman"/>
                <w:bCs/>
              </w:rPr>
            </w:pPr>
            <w:r w:rsidRPr="003F740B">
              <w:rPr>
                <w:rFonts w:ascii="Times New Roman" w:hAnsi="Times New Roman" w:cs="Times New Roman"/>
                <w:b/>
              </w:rPr>
              <w:t>FLAVIA MARIA DE OLIVEIRA GONDIM</w:t>
            </w:r>
          </w:p>
          <w:p w14:paraId="0E837F2C" w14:textId="2DA89BB9" w:rsidR="0058425B" w:rsidRPr="003F740B" w:rsidRDefault="0058425B" w:rsidP="00970C9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624A0C2" w14:textId="089C9822" w:rsidR="00A574B9" w:rsidRPr="00970C9D" w:rsidRDefault="00A574B9" w:rsidP="00970C9D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7A84F942" w14:textId="1F14FB9B" w:rsidR="008828BF" w:rsidRPr="00970C9D" w:rsidRDefault="008828BF" w:rsidP="00970C9D">
      <w:pPr>
        <w:spacing w:before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Belo Horizonte, </w:t>
      </w:r>
      <w:r w:rsidR="00970C9D"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>23</w:t>
      </w:r>
      <w:r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de</w:t>
      </w:r>
      <w:r w:rsidR="00480255"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0D2221"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>agosto</w:t>
      </w:r>
      <w:r w:rsidRPr="00970C9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de 2021</w:t>
      </w:r>
    </w:p>
    <w:sectPr w:rsidR="008828BF" w:rsidRPr="00970C9D" w:rsidSect="001B4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0" w:right="1700" w:bottom="1400" w:left="1700" w:header="0" w:footer="2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66C8" w14:textId="77777777" w:rsidR="007B08D9" w:rsidRDefault="007B08D9">
      <w:pPr>
        <w:spacing w:before="0" w:line="240" w:lineRule="auto"/>
      </w:pPr>
      <w:r>
        <w:separator/>
      </w:r>
    </w:p>
  </w:endnote>
  <w:endnote w:type="continuationSeparator" w:id="0">
    <w:p w14:paraId="63D1B009" w14:textId="77777777" w:rsidR="007B08D9" w:rsidRDefault="007B08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Black">
    <w:altName w:val="Segoe UI"/>
    <w:charset w:val="4D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5816" w14:textId="77777777" w:rsidR="00641EB8" w:rsidRDefault="00641E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6213" w14:textId="29467BD7" w:rsidR="001B42E6" w:rsidRPr="00B535D7" w:rsidRDefault="00793EF5" w:rsidP="001B42E6">
    <w:pPr>
      <w:spacing w:before="0" w:line="240" w:lineRule="auto"/>
      <w:jc w:val="center"/>
      <w:rPr>
        <w:color w:val="1E579B"/>
      </w:rPr>
    </w:pPr>
    <w:r w:rsidRPr="00793EF5">
      <w:rPr>
        <w:noProof/>
        <w:color w:val="1E579B"/>
      </w:rPr>
      <w:drawing>
        <wp:anchor distT="0" distB="0" distL="114300" distR="114300" simplePos="0" relativeHeight="251659264" behindDoc="1" locked="0" layoutInCell="1" allowOverlap="1" wp14:anchorId="1009C13F" wp14:editId="5D141436">
          <wp:simplePos x="0" y="0"/>
          <wp:positionH relativeFrom="column">
            <wp:posOffset>-768995</wp:posOffset>
          </wp:positionH>
          <wp:positionV relativeFrom="paragraph">
            <wp:posOffset>-139065</wp:posOffset>
          </wp:positionV>
          <wp:extent cx="7248535" cy="965165"/>
          <wp:effectExtent l="0" t="0" r="0" b="63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4228" cy="9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2E6" w:rsidRPr="00B535D7">
      <w:rPr>
        <w:color w:val="1E579B"/>
      </w:rPr>
      <w:t>Rua Frei Caneca 139, Belo Horizonte/MG - CEP 31210-530</w:t>
    </w:r>
  </w:p>
  <w:p w14:paraId="02E2258F" w14:textId="77777777" w:rsidR="001B42E6" w:rsidRPr="00B535D7" w:rsidRDefault="001B42E6" w:rsidP="001B42E6">
    <w:pPr>
      <w:spacing w:before="0" w:line="240" w:lineRule="auto"/>
      <w:jc w:val="center"/>
      <w:rPr>
        <w:color w:val="1E579B"/>
      </w:rPr>
    </w:pPr>
    <w:r w:rsidRPr="00B535D7">
      <w:rPr>
        <w:b/>
        <w:bCs/>
        <w:color w:val="1E579B"/>
      </w:rPr>
      <w:softHyphen/>
      <w:t>Fone:</w:t>
    </w:r>
    <w:r w:rsidRPr="00B535D7">
      <w:rPr>
        <w:color w:val="1E579B"/>
      </w:rPr>
      <w:t xml:space="preserve"> (31) 3327-2831 | </w:t>
    </w:r>
    <w:r w:rsidRPr="00B535D7">
      <w:rPr>
        <w:b/>
        <w:bCs/>
        <w:color w:val="1E579B"/>
      </w:rPr>
      <w:t>CNPJ:</w:t>
    </w:r>
    <w:r w:rsidRPr="00B535D7">
      <w:rPr>
        <w:color w:val="1E579B"/>
      </w:rPr>
      <w:t xml:space="preserve"> 03.597.850/0001-07</w:t>
    </w:r>
  </w:p>
  <w:p w14:paraId="38C78A55" w14:textId="77777777" w:rsidR="001B42E6" w:rsidRPr="005C0012" w:rsidRDefault="001B42E6" w:rsidP="001B42E6">
    <w:pPr>
      <w:spacing w:before="0" w:line="240" w:lineRule="auto"/>
      <w:jc w:val="center"/>
      <w:rPr>
        <w:rFonts w:ascii="Lato Black" w:hAnsi="Lato Black"/>
        <w:b/>
        <w:bCs/>
        <w:color w:val="1E579B"/>
        <w:sz w:val="24"/>
        <w:szCs w:val="24"/>
      </w:rPr>
    </w:pPr>
    <w:r w:rsidRPr="005C0012">
      <w:rPr>
        <w:rFonts w:ascii="Lato Black" w:hAnsi="Lato Black"/>
        <w:b/>
        <w:bCs/>
        <w:color w:val="1E579B"/>
        <w:sz w:val="24"/>
        <w:szCs w:val="24"/>
      </w:rPr>
      <w:t>www.aedasmg.org</w:t>
    </w:r>
  </w:p>
  <w:p w14:paraId="52539185" w14:textId="77777777" w:rsidR="001B42E6" w:rsidRDefault="001B42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8319" w14:textId="77777777" w:rsidR="00641EB8" w:rsidRDefault="00641E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8B94" w14:textId="77777777" w:rsidR="007B08D9" w:rsidRDefault="007B08D9">
      <w:pPr>
        <w:spacing w:before="0" w:line="240" w:lineRule="auto"/>
      </w:pPr>
      <w:r>
        <w:separator/>
      </w:r>
    </w:p>
  </w:footnote>
  <w:footnote w:type="continuationSeparator" w:id="0">
    <w:p w14:paraId="2077016D" w14:textId="77777777" w:rsidR="007B08D9" w:rsidRDefault="007B08D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5F6D" w14:textId="77777777" w:rsidR="00BA4E4A" w:rsidRDefault="00BA4E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67EE" w14:textId="70AE8DDA" w:rsidR="00993DCD" w:rsidRDefault="001B42E6" w:rsidP="001B42E6">
    <w:pPr>
      <w:spacing w:before="0" w:line="240" w:lineRule="auto"/>
      <w:ind w:left="-1700" w:right="-1697"/>
      <w:jc w:val="center"/>
    </w:pPr>
    <w:r w:rsidRPr="001B42E6">
      <w:rPr>
        <w:noProof/>
      </w:rPr>
      <w:drawing>
        <wp:inline distT="0" distB="0" distL="0" distR="0" wp14:anchorId="7384E7FE" wp14:editId="356146E7">
          <wp:extent cx="7743295" cy="1470581"/>
          <wp:effectExtent l="0" t="0" r="0" b="317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9475" cy="147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90BD8" w14:textId="77777777" w:rsidR="00993DCD" w:rsidRDefault="00993DCD">
    <w:pPr>
      <w:spacing w:before="0" w:line="240" w:lineRule="auto"/>
      <w:jc w:val="center"/>
      <w:rPr>
        <w:rFonts w:ascii="Calibri" w:eastAsia="Calibri" w:hAnsi="Calibri" w:cs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CF54" w14:textId="77777777" w:rsidR="00BA4E4A" w:rsidRDefault="00BA4E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607"/>
    <w:multiLevelType w:val="hybridMultilevel"/>
    <w:tmpl w:val="6B10B45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BE4A4B"/>
    <w:multiLevelType w:val="hybridMultilevel"/>
    <w:tmpl w:val="280CC1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95147"/>
    <w:multiLevelType w:val="multilevel"/>
    <w:tmpl w:val="89E480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3C7B9D"/>
    <w:multiLevelType w:val="hybridMultilevel"/>
    <w:tmpl w:val="2CD2E8C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CD"/>
    <w:rsid w:val="00025453"/>
    <w:rsid w:val="0003243A"/>
    <w:rsid w:val="000D2221"/>
    <w:rsid w:val="00154AF8"/>
    <w:rsid w:val="00154F29"/>
    <w:rsid w:val="001A6F67"/>
    <w:rsid w:val="001B39AD"/>
    <w:rsid w:val="001B42E6"/>
    <w:rsid w:val="001E36BA"/>
    <w:rsid w:val="001F686C"/>
    <w:rsid w:val="002B757F"/>
    <w:rsid w:val="002C75FC"/>
    <w:rsid w:val="002E7895"/>
    <w:rsid w:val="002F1604"/>
    <w:rsid w:val="00341ADE"/>
    <w:rsid w:val="00387FA8"/>
    <w:rsid w:val="003B6942"/>
    <w:rsid w:val="003C7AD7"/>
    <w:rsid w:val="003F5D26"/>
    <w:rsid w:val="003F740B"/>
    <w:rsid w:val="00417B84"/>
    <w:rsid w:val="00425285"/>
    <w:rsid w:val="00443F6B"/>
    <w:rsid w:val="00480255"/>
    <w:rsid w:val="00494388"/>
    <w:rsid w:val="00545580"/>
    <w:rsid w:val="00563332"/>
    <w:rsid w:val="0058425B"/>
    <w:rsid w:val="00586A15"/>
    <w:rsid w:val="005C0012"/>
    <w:rsid w:val="005F102D"/>
    <w:rsid w:val="006336CF"/>
    <w:rsid w:val="00641EB8"/>
    <w:rsid w:val="0064625C"/>
    <w:rsid w:val="00677A38"/>
    <w:rsid w:val="006B51C0"/>
    <w:rsid w:val="00746A7D"/>
    <w:rsid w:val="00793EF5"/>
    <w:rsid w:val="00794D6D"/>
    <w:rsid w:val="007B08D9"/>
    <w:rsid w:val="00863F85"/>
    <w:rsid w:val="00874AC6"/>
    <w:rsid w:val="00875F45"/>
    <w:rsid w:val="008828BF"/>
    <w:rsid w:val="008A78A5"/>
    <w:rsid w:val="008B1828"/>
    <w:rsid w:val="008B3DAD"/>
    <w:rsid w:val="008B5572"/>
    <w:rsid w:val="008D077F"/>
    <w:rsid w:val="008E79BD"/>
    <w:rsid w:val="00907949"/>
    <w:rsid w:val="009207C2"/>
    <w:rsid w:val="00970C9D"/>
    <w:rsid w:val="009741BE"/>
    <w:rsid w:val="00993DCD"/>
    <w:rsid w:val="009E4C83"/>
    <w:rsid w:val="00A05316"/>
    <w:rsid w:val="00A119BD"/>
    <w:rsid w:val="00A13590"/>
    <w:rsid w:val="00A453A5"/>
    <w:rsid w:val="00A5501A"/>
    <w:rsid w:val="00A574B9"/>
    <w:rsid w:val="00A80FAD"/>
    <w:rsid w:val="00AC3BDA"/>
    <w:rsid w:val="00B340D8"/>
    <w:rsid w:val="00B535D7"/>
    <w:rsid w:val="00B61457"/>
    <w:rsid w:val="00BA4E4A"/>
    <w:rsid w:val="00BD44CE"/>
    <w:rsid w:val="00BF2D81"/>
    <w:rsid w:val="00C362EB"/>
    <w:rsid w:val="00CD21A1"/>
    <w:rsid w:val="00D323CE"/>
    <w:rsid w:val="00D669E2"/>
    <w:rsid w:val="00D807B0"/>
    <w:rsid w:val="00DD1DF0"/>
    <w:rsid w:val="00E004B0"/>
    <w:rsid w:val="00E42591"/>
    <w:rsid w:val="00E63B73"/>
    <w:rsid w:val="00E77115"/>
    <w:rsid w:val="00E8107D"/>
    <w:rsid w:val="00EC0280"/>
    <w:rsid w:val="00EC409A"/>
    <w:rsid w:val="00F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BEDE"/>
  <w15:docId w15:val="{4A41C7E4-EEAE-49FB-BBD4-56B7024A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pt-BR" w:eastAsia="pt-BR" w:bidi="ar-SA"/>
      </w:rPr>
    </w:rPrDefault>
    <w:pPrDefault>
      <w:pPr>
        <w:spacing w:before="20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C75FC"/>
    <w:pPr>
      <w:ind w:left="720"/>
      <w:contextualSpacing/>
    </w:pPr>
  </w:style>
  <w:style w:type="table" w:styleId="Tabelacomgrade">
    <w:name w:val="Table Grid"/>
    <w:basedOn w:val="Tabelanormal"/>
    <w:uiPriority w:val="39"/>
    <w:rsid w:val="003B694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23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23C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4E4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E4A"/>
  </w:style>
  <w:style w:type="paragraph" w:styleId="Rodap">
    <w:name w:val="footer"/>
    <w:basedOn w:val="Normal"/>
    <w:link w:val="RodapChar"/>
    <w:uiPriority w:val="99"/>
    <w:unhideWhenUsed/>
    <w:rsid w:val="00BA4E4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Rosário Carneiro</dc:creator>
  <cp:lastModifiedBy>Maria do Rosário Carneiro</cp:lastModifiedBy>
  <cp:revision>3</cp:revision>
  <cp:lastPrinted>2020-12-01T19:29:00Z</cp:lastPrinted>
  <dcterms:created xsi:type="dcterms:W3CDTF">2021-08-23T17:01:00Z</dcterms:created>
  <dcterms:modified xsi:type="dcterms:W3CDTF">2021-08-23T17:01:00Z</dcterms:modified>
</cp:coreProperties>
</file>